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INSTALLATION des LAURÉATS au Certificat de Qualification Professionnelle (CQP)</w:t>
      </w:r>
    </w:p>
    <w:p>
      <w:pPr>
        <w:pStyle w:val="Normal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</w:r>
      <w:r>
        <w:rPr>
          <w:rFonts w:cs="Arial" w:ascii="Arial" w:hAnsi="Arial"/>
          <w:b/>
          <w:bCs/>
          <w:sz w:val="24"/>
          <w:szCs w:val="24"/>
        </w:rPr>
        <w:t>Dossier Technique</w:t>
      </w:r>
    </w:p>
    <w:p>
      <w:pPr>
        <w:pStyle w:val="Normal"/>
        <w:jc w:val="both"/>
        <w:rPr>
          <w:rFonts w:ascii="Arial" w:hAnsi="Arial" w:cs="Arial"/>
          <w:b/>
          <w:b/>
          <w:bCs/>
          <w:color w:val="0000FF"/>
          <w:sz w:val="20"/>
          <w:szCs w:val="20"/>
        </w:rPr>
      </w:pPr>
      <w:r>
        <w:rPr>
          <w:rFonts w:cs="Arial" w:ascii="Arial" w:hAnsi="Arial"/>
          <w:b/>
          <w:bCs/>
          <w:color w:val="0000FF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Le CEBNF de l’ACVDED offre aux jeunes les bases pour se développer avec une contribution  de 10000 Ffa (15 €) par année scolaire.</w:t>
      </w:r>
    </w:p>
    <w:p>
      <w:pPr>
        <w:pStyle w:val="Normal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 xml:space="preserve">La formation professionnelle initiale </w:t>
      </w:r>
      <w:r>
        <w:rPr>
          <w:rFonts w:cs="Arial" w:ascii="Arial" w:hAnsi="Arial"/>
          <w:sz w:val="20"/>
          <w:szCs w:val="20"/>
        </w:rPr>
        <w:t>au sein des CEBNF est réduite à DEUX ANS.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Suivant la  directive de la </w:t>
      </w:r>
      <w:r>
        <w:rPr>
          <w:rFonts w:cs="Arial" w:ascii="Arial" w:hAnsi="Arial"/>
          <w:b/>
          <w:bCs/>
          <w:sz w:val="20"/>
          <w:szCs w:val="20"/>
        </w:rPr>
        <w:t xml:space="preserve">Direction Régionale de la Jeunesse et de la Promotion de l’entrepreneuriat des jeunes du NORD ( </w:t>
      </w:r>
      <w:bookmarkStart w:id="0" w:name="__DdeLink__1_4205164540"/>
      <w:r>
        <w:rPr>
          <w:rFonts w:cs="Arial" w:ascii="Arial" w:hAnsi="Arial"/>
          <w:b/>
          <w:bCs/>
          <w:sz w:val="20"/>
          <w:szCs w:val="20"/>
        </w:rPr>
        <w:t>DRJPEJN</w:t>
      </w:r>
      <w:bookmarkEnd w:id="0"/>
      <w:r>
        <w:rPr>
          <w:rFonts w:cs="Arial" w:ascii="Arial" w:hAnsi="Arial"/>
          <w:b/>
          <w:bCs/>
          <w:sz w:val="20"/>
          <w:szCs w:val="20"/>
        </w:rPr>
        <w:t xml:space="preserve"> )</w:t>
      </w:r>
      <w:r>
        <w:rPr>
          <w:rFonts w:cs="Arial" w:ascii="Arial" w:hAnsi="Arial"/>
          <w:sz w:val="20"/>
          <w:szCs w:val="20"/>
        </w:rPr>
        <w:t xml:space="preserve"> ce sont les formateurs qui conseillent les élèves pour se présenter à l’examen qui est organisé par la </w:t>
      </w:r>
      <w:r>
        <w:rPr>
          <w:rFonts w:cs="Arial" w:ascii="Arial" w:hAnsi="Arial"/>
          <w:b/>
          <w:bCs/>
          <w:sz w:val="20"/>
          <w:szCs w:val="20"/>
        </w:rPr>
        <w:t>DRJPEJN</w:t>
      </w:r>
      <w:r>
        <w:rPr>
          <w:rFonts w:cs="Arial" w:ascii="Arial" w:hAnsi="Arial"/>
          <w:sz w:val="20"/>
          <w:szCs w:val="20"/>
        </w:rPr>
        <w:t xml:space="preserve"> ,qui n’est pas gratuit et se déroule sur deux jours et oblige parfois à des déplacements car les centres d’examen ne sont pas tous à Ouahigouya. L’éducation étant « non formelle » c’est-à-dire adaptée aux élèves, ceux-ci peuvent devoir bénéficier d’une année supplémentaire pour se perfectionner avant de se présenter à l’examen.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Fin d’année scolaire 2018-2019 : 10 élèves se sont présentés en ‘‘coupe-couture’’, 6 ont obtenu le CQP.</w:t>
      </w:r>
    </w:p>
    <w:p>
      <w:pPr>
        <w:pStyle w:val="Normal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L’A.C.V.D.E.D. comptabilise 13 lauréats  reçus au CQP coupe couture pour l’année 2020. </w:t>
      </w:r>
    </w:p>
    <w:p>
      <w:pPr>
        <w:pStyle w:val="Normal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La DRJPEJN</w:t>
      </w:r>
      <w:r>
        <w:rPr>
          <w:rFonts w:cs="Arial" w:ascii="Arial" w:hAnsi="Arial"/>
          <w:sz w:val="20"/>
          <w:szCs w:val="20"/>
        </w:rPr>
        <w:t xml:space="preserve"> a remis un document présentant </w:t>
      </w:r>
      <w:r>
        <w:rPr>
          <w:rFonts w:cs="Arial" w:ascii="Arial" w:hAnsi="Arial"/>
          <w:b/>
          <w:bCs/>
          <w:sz w:val="20"/>
          <w:szCs w:val="20"/>
        </w:rPr>
        <w:t xml:space="preserve">les actions et 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dépenses pour l’accompagnement à l’installation des élèves reçus en coupe couture</w:t>
      </w:r>
      <w:r>
        <w:rPr>
          <w:rFonts w:cs="Arial" w:ascii="Arial" w:hAnsi="Arial"/>
          <w:sz w:val="20"/>
          <w:szCs w:val="20"/>
        </w:rPr>
        <w:t xml:space="preserve"> Cet accompagnement comprend, après un stage réalisé en entreprise :</w:t>
      </w:r>
    </w:p>
    <w:p>
      <w:pPr>
        <w:pStyle w:val="Paragraphedeliste"/>
        <w:numPr>
          <w:ilvl w:val="0"/>
          <w:numId w:val="0"/>
        </w:numPr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Un kit d’installation (machines, matériel, mobilier) en fonction de la filière, pour la coupe-couture 602 € , Un fonds de roulement de départ : 76 €</w:t>
      </w:r>
    </w:p>
    <w:p>
      <w:pPr>
        <w:pStyle w:val="Paragraphedeliste"/>
        <w:numPr>
          <w:ilvl w:val="0"/>
          <w:numId w:val="1"/>
        </w:numPr>
        <w:ind w:left="720" w:right="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Un renforcement des capacités de gestion en micro-entreprise :  </w:t>
      </w:r>
    </w:p>
    <w:p>
      <w:pPr>
        <w:pStyle w:val="Paragraphedeliste"/>
        <w:numPr>
          <w:ilvl w:val="0"/>
          <w:numId w:val="1"/>
        </w:numPr>
        <w:ind w:left="720" w:right="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Le suivi appui-conseil au bénéficiaire pendant 6 mois</w:t>
      </w:r>
    </w:p>
    <w:p>
      <w:pPr>
        <w:pStyle w:val="Normal"/>
        <w:ind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Les deux derniers points étant organisés par les formateurs de la </w:t>
      </w:r>
      <w:r>
        <w:rPr>
          <w:rFonts w:cs="Arial" w:ascii="Arial" w:hAnsi="Arial"/>
          <w:b/>
          <w:bCs/>
          <w:sz w:val="20"/>
          <w:szCs w:val="20"/>
        </w:rPr>
        <w:t>DRJPEJN</w:t>
      </w:r>
      <w:r>
        <w:rPr>
          <w:rFonts w:cs="Arial" w:ascii="Arial" w:hAnsi="Arial"/>
          <w:sz w:val="20"/>
          <w:szCs w:val="20"/>
        </w:rPr>
        <w:t xml:space="preserve"> selon devis .</w:t>
      </w:r>
    </w:p>
    <w:p>
      <w:pPr>
        <w:pStyle w:val="Normal"/>
        <w:ind w:left="0" w:right="0" w:hanging="0"/>
        <w:jc w:val="both"/>
        <w:rPr/>
      </w:pPr>
      <w:r>
        <w:rPr>
          <w:rFonts w:cs="Arial" w:ascii="Arial" w:hAnsi="Arial"/>
          <w:sz w:val="20"/>
          <w:szCs w:val="20"/>
        </w:rPr>
        <w:t xml:space="preserve">Soit un </w:t>
      </w:r>
      <w:r>
        <w:rPr>
          <w:rFonts w:cs="Arial" w:ascii="Arial" w:hAnsi="Arial"/>
          <w:b/>
          <w:bCs/>
          <w:sz w:val="20"/>
          <w:szCs w:val="20"/>
        </w:rPr>
        <w:t>TOTAL de  675 € par personne pour 10 élèves installés (6750€ )</w:t>
      </w:r>
    </w:p>
    <w:p>
      <w:pPr>
        <w:pStyle w:val="Normal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both"/>
        <w:rPr>
          <w:b/>
          <w:b/>
          <w:bCs/>
          <w:sz w:val="28"/>
          <w:szCs w:val="28"/>
          <w:shd w:fill="auto" w:val="clear"/>
        </w:rPr>
      </w:pPr>
      <w:r>
        <w:rPr>
          <w:rFonts w:cs="Arial" w:ascii="Arial" w:hAnsi="Arial"/>
          <w:b/>
          <w:bCs/>
          <w:sz w:val="28"/>
          <w:szCs w:val="28"/>
          <w:shd w:fill="auto" w:val="clear"/>
        </w:rPr>
        <w:t xml:space="preserve">Conditions d’attribution de la bourse d’installation : </w:t>
      </w:r>
    </w:p>
    <w:p>
      <w:pPr>
        <w:pStyle w:val="Normal"/>
        <w:jc w:val="both"/>
        <w:rPr>
          <w:rFonts w:ascii="Arial" w:hAnsi="Arial" w:cs="Arial"/>
          <w:b/>
          <w:b/>
          <w:bCs/>
          <w:sz w:val="28"/>
          <w:szCs w:val="28"/>
          <w:shd w:fill="auto" w:val="clear"/>
        </w:rPr>
      </w:pPr>
      <w:r>
        <w:rPr>
          <w:rFonts w:cs="Arial" w:ascii="Arial" w:hAnsi="Arial"/>
          <w:b/>
          <w:bCs/>
          <w:sz w:val="28"/>
          <w:szCs w:val="28"/>
          <w:shd w:fill="auto" w:val="clear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L’association attribuera la bourse à tous les lauréats au CQP qui s’installent à leur compte.</w:t>
      </w:r>
    </w:p>
    <w:p>
      <w:pPr>
        <w:pStyle w:val="Normal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Modalités d’attribution et sécurisation des aspects financiers :</w:t>
      </w:r>
    </w:p>
    <w:p>
      <w:pPr>
        <w:pStyle w:val="Paragraphedeliste"/>
        <w:numPr>
          <w:ilvl w:val="0"/>
          <w:numId w:val="1"/>
        </w:numPr>
        <w:ind w:left="720" w:right="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Le CEBNF achète tous les kits d’installation (achats groupés, meilleur marché, qualité du matériel, et égalité entre les bénéficiaires) et fait signer à chaque bénéficiaire le reçu de ce matériel. En cas de non installation, le bénéficiaire devra restituer le matériel au CEBNF.</w:t>
      </w:r>
    </w:p>
    <w:p>
      <w:pPr>
        <w:pStyle w:val="Paragraphedeliste"/>
        <w:numPr>
          <w:ilvl w:val="0"/>
          <w:numId w:val="1"/>
        </w:numPr>
        <w:ind w:left="720" w:right="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Lorsque le bénéficiaire aura justifié son installation, il perçoit le fonds de roulement</w:t>
      </w:r>
    </w:p>
    <w:p>
      <w:pPr>
        <w:pStyle w:val="Paragraphedeliste"/>
        <w:numPr>
          <w:ilvl w:val="0"/>
          <w:numId w:val="1"/>
        </w:numPr>
        <w:ind w:left="720" w:right="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Le CEBNF paiera les formateurs et accompagnateurs de la Direction Régionale sur Facture.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0"/>
          <w:szCs w:val="20"/>
          <w:u w:val="single"/>
        </w:rPr>
      </w:pPr>
      <w:r>
        <w:rPr>
          <w:rFonts w:cs="Arial" w:ascii="Arial" w:hAnsi="Arial"/>
          <w:b/>
          <w:bCs/>
          <w:sz w:val="20"/>
          <w:szCs w:val="20"/>
          <w:u w:val="single"/>
        </w:rPr>
        <w:t xml:space="preserve">BUDGET PREVISIONNEL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Année d’installation     filière</w:t>
        <w:tab/>
        <w:t>nombre de bénéficiaires       montant total</w:t>
      </w:r>
    </w:p>
    <w:p>
      <w:pPr>
        <w:pStyle w:val="Normal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202</w:t>
      </w:r>
      <w:r>
        <w:rPr>
          <w:rFonts w:cs="Arial" w:ascii="Arial" w:hAnsi="Arial"/>
          <w:b/>
          <w:bCs/>
          <w:sz w:val="20"/>
          <w:szCs w:val="20"/>
        </w:rPr>
        <w:t>1</w:t>
      </w:r>
      <w:r>
        <w:rPr>
          <w:rFonts w:cs="Arial" w:ascii="Arial" w:hAnsi="Arial"/>
          <w:b/>
          <w:bCs/>
          <w:sz w:val="20"/>
          <w:szCs w:val="20"/>
        </w:rPr>
        <w:t xml:space="preserve">                          couture             6 x 675 €</w:t>
        <w:tab/>
        <w:t xml:space="preserve">                      4 050 €</w:t>
      </w:r>
    </w:p>
    <w:p>
      <w:pPr>
        <w:pStyle w:val="Normal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202</w:t>
      </w:r>
      <w:r>
        <w:rPr>
          <w:rFonts w:cs="Arial" w:ascii="Arial" w:hAnsi="Arial"/>
          <w:b/>
          <w:bCs/>
          <w:sz w:val="20"/>
          <w:szCs w:val="20"/>
        </w:rPr>
        <w:t>2</w:t>
      </w:r>
      <w:r>
        <w:rPr>
          <w:rFonts w:cs="Arial" w:ascii="Arial" w:hAnsi="Arial"/>
          <w:b/>
          <w:bCs/>
          <w:sz w:val="20"/>
          <w:szCs w:val="20"/>
        </w:rPr>
        <w:t xml:space="preserve">                          couture           10 x 675 €                        6 750 €</w:t>
      </w:r>
    </w:p>
    <w:p>
      <w:pPr>
        <w:pStyle w:val="Normal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202</w:t>
      </w:r>
      <w:r>
        <w:rPr>
          <w:rFonts w:cs="Arial" w:ascii="Arial" w:hAnsi="Arial"/>
          <w:b/>
          <w:bCs/>
          <w:sz w:val="20"/>
          <w:szCs w:val="20"/>
        </w:rPr>
        <w:t>3</w:t>
      </w:r>
      <w:r>
        <w:rPr>
          <w:rFonts w:cs="Arial" w:ascii="Arial" w:hAnsi="Arial"/>
          <w:b/>
          <w:bCs/>
          <w:sz w:val="20"/>
          <w:szCs w:val="20"/>
        </w:rPr>
        <w:t xml:space="preserve">                          couture           10 x 675€                         6 750 €</w:t>
      </w:r>
    </w:p>
    <w:p>
      <w:pPr>
        <w:pStyle w:val="Normal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b/>
          <w:bCs/>
          <w:sz w:val="20"/>
          <w:szCs w:val="20"/>
        </w:rPr>
        <w:t xml:space="preserve">                                 </w:t>
      </w:r>
      <w:r>
        <w:rPr>
          <w:rFonts w:cs="Arial" w:ascii="Arial" w:hAnsi="Arial"/>
          <w:b/>
          <w:bCs/>
          <w:sz w:val="20"/>
          <w:szCs w:val="20"/>
        </w:rPr>
        <w:t xml:space="preserve">TOTAL POUR LES 3 ANNEES :            </w:t>
      </w:r>
      <w:r>
        <w:rPr>
          <w:rFonts w:eastAsia="NSimSun" w:cs="Arial" w:ascii="Arial" w:hAnsi="Arial"/>
          <w:b/>
          <w:bCs/>
          <w:color w:val="auto"/>
          <w:kern w:val="2"/>
          <w:sz w:val="20"/>
          <w:szCs w:val="20"/>
          <w:lang w:val="fr-FR" w:eastAsia="zh-CN" w:bidi="hi-IN"/>
        </w:rPr>
        <w:t>17 550</w:t>
      </w:r>
      <w:r>
        <w:rPr>
          <w:rFonts w:cs="Arial" w:ascii="Arial" w:hAnsi="Arial"/>
          <w:b/>
          <w:bCs/>
          <w:sz w:val="20"/>
          <w:szCs w:val="20"/>
        </w:rPr>
        <w:t xml:space="preserve"> €</w:t>
      </w:r>
    </w:p>
    <w:p>
      <w:pPr>
        <w:pStyle w:val="Normal"/>
        <w:jc w:val="both"/>
        <w:rPr>
          <w:rFonts w:ascii="Arial" w:hAnsi="Arial" w:cs="Arial"/>
          <w:b/>
          <w:b/>
          <w:bCs/>
          <w:sz w:val="20"/>
          <w:szCs w:val="20"/>
          <w:u w:val="single"/>
        </w:rPr>
      </w:pPr>
      <w:r>
        <w:rPr>
          <w:rFonts w:cs="Arial" w:ascii="Arial" w:hAnsi="Arial"/>
          <w:b/>
          <w:bCs/>
          <w:sz w:val="20"/>
          <w:szCs w:val="20"/>
          <w:u w:val="single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 w:val="20"/>
          <w:szCs w:val="20"/>
          <w:u w:val="single"/>
        </w:rPr>
        <w:t>Documents justificatifs aux financeurs</w:t>
      </w:r>
      <w:r>
        <w:rPr>
          <w:rFonts w:cs="Arial" w:ascii="Arial" w:hAnsi="Arial"/>
          <w:sz w:val="20"/>
          <w:szCs w:val="20"/>
        </w:rPr>
        <w:t> :</w:t>
      </w:r>
    </w:p>
    <w:p>
      <w:pPr>
        <w:pStyle w:val="Paragraphedeliste"/>
        <w:numPr>
          <w:ilvl w:val="0"/>
          <w:numId w:val="1"/>
        </w:numPr>
        <w:ind w:left="720" w:right="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Copie du CQP du bénéficiaire</w:t>
      </w:r>
    </w:p>
    <w:p>
      <w:pPr>
        <w:pStyle w:val="Paragraphedeliste"/>
        <w:numPr>
          <w:ilvl w:val="0"/>
          <w:numId w:val="1"/>
        </w:numPr>
        <w:ind w:left="720" w:right="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Copie du reçu du matériel</w:t>
      </w:r>
    </w:p>
    <w:p>
      <w:pPr>
        <w:pStyle w:val="Paragraphedeliste"/>
        <w:numPr>
          <w:ilvl w:val="0"/>
          <w:numId w:val="1"/>
        </w:numPr>
        <w:ind w:left="720" w:right="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Copie de l’attestation d’installation et copie du reçu du fonds de roulement</w:t>
      </w:r>
    </w:p>
    <w:p>
      <w:pPr>
        <w:pStyle w:val="Paragraphedeliste"/>
        <w:numPr>
          <w:ilvl w:val="0"/>
          <w:numId w:val="1"/>
        </w:numPr>
        <w:ind w:left="720" w:right="0" w:hanging="36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Attestation de la formation en gestion et de l’appui conseil de la Direction Régionale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character" w:styleId="WW8Num1z0">
    <w:name w:val="WW8Num1z0"/>
    <w:qFormat/>
    <w:rPr>
      <w:rFonts w:ascii="Arial" w:hAnsi="Arial" w:cs="Aria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Paragraphe de liste"/>
    <w:basedOn w:val="Normal"/>
    <w:qFormat/>
    <w:pPr>
      <w:spacing w:before="0" w:after="0"/>
      <w:ind w:left="720" w:right="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LibreOffice/7.1.2.2$Windows_X86_64 LibreOffice_project/8a45595d069ef5570103caea1b71cc9d82b2aae4</Application>
  <AppVersion>15.0000</AppVersion>
  <Pages>1</Pages>
  <Words>467</Words>
  <Characters>2399</Characters>
  <CharactersWithSpaces>3074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2020-08-16T15:32:25Z</dcterms:created>
  <dc:creator/>
  <dc:description/>
  <dc:language>fr-FR</dc:language>
  <cp:lastModifiedBy/>
  <cp:lastPrinted>2020-08-16T16:16:06Z</cp:lastPrinted>
  <dcterms:modified xsi:type="dcterms:W3CDTF">2021-05-21T16:59:59Z</dcterms:modified>
  <cp:revision>4</cp:revision>
  <dc:subject/>
  <dc:title/>
</cp:coreProperties>
</file>